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D9" w:rsidRPr="00EF0CD9" w:rsidRDefault="009935D9" w:rsidP="009935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EF0CD9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Про одноразову грошову допомогу за шкоду життю та здоров’ю, завдану працівникам об’єктів критичної інфраструктури, державним службовцям, посадовим особам місцевого самоврядування внаслідок військової агресії </w:t>
      </w:r>
      <w:proofErr w:type="spellStart"/>
      <w:r w:rsidRPr="00EF0CD9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рф</w:t>
      </w:r>
      <w:proofErr w:type="spellEnd"/>
      <w:r w:rsidRPr="00EF0CD9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проти України</w:t>
      </w:r>
    </w:p>
    <w:p w:rsidR="009935D9" w:rsidRPr="009935D9" w:rsidRDefault="009935D9" w:rsidP="009935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20.03.0023 № 2980-IX </w:t>
      </w:r>
      <w:r w:rsidR="00E774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935D9">
        <w:rPr>
          <w:rFonts w:ascii="Times New Roman" w:hAnsi="Times New Roman" w:cs="Times New Roman"/>
          <w:sz w:val="28"/>
          <w:szCs w:val="28"/>
          <w:lang w:val="uk-UA"/>
        </w:rPr>
        <w:t>Про одноразову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5D9">
        <w:rPr>
          <w:rFonts w:ascii="Times New Roman" w:hAnsi="Times New Roman" w:cs="Times New Roman"/>
          <w:sz w:val="28"/>
          <w:szCs w:val="28"/>
          <w:lang w:val="uk-UA"/>
        </w:rPr>
        <w:t>грошову допомогу за шкоду життю та здоров’ю, завдану працівникам об’єктів критичної інфраструктури, державним службовцям, посадовим особам місцевого самоврядування внаслідок військової агресії Російської Федерації проти України</w:t>
      </w:r>
      <w:r w:rsidR="00E774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935D9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Закон) передбачено надання одноразової грошової допомоги за шкоду життю та здоров’ю внаслідок військової агресії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935D9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9935D9">
        <w:rPr>
          <w:rFonts w:ascii="Times New Roman" w:hAnsi="Times New Roman" w:cs="Times New Roman"/>
          <w:sz w:val="28"/>
          <w:szCs w:val="28"/>
          <w:lang w:val="uk-UA"/>
        </w:rPr>
        <w:t>едерації проти України (далі – одноразова грошова допомога).</w:t>
      </w:r>
    </w:p>
    <w:p w:rsidR="009935D9" w:rsidRPr="009935D9" w:rsidRDefault="009935D9" w:rsidP="00360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Право на призначення і виплату одноразової грошової допомоги мають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особи з числа працівників об’єктів критичної інфраструктури, державних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службовців, посадових осіб місцевого самоврядування, які стали особами з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інвалідністю у зв’язку з пораненням, каліцтвом, контузією або внаслідок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 xml:space="preserve">захворювання, пов’язаних з виконанням посадових (службових, професійних) обов’язків у період військової агресії Російської Федерації проти України в районах проведення після 24.02.2022 воєнних (бойових) дій або в районах, що піддавалися після цієї дати бомбардуванням, </w:t>
      </w:r>
      <w:proofErr w:type="spellStart"/>
      <w:r w:rsidRPr="009935D9">
        <w:rPr>
          <w:rFonts w:ascii="Times New Roman" w:hAnsi="Times New Roman" w:cs="Times New Roman"/>
          <w:sz w:val="28"/>
          <w:szCs w:val="28"/>
          <w:lang w:val="uk-UA"/>
        </w:rPr>
        <w:t>авіаударам</w:t>
      </w:r>
      <w:proofErr w:type="spellEnd"/>
      <w:r w:rsidRPr="009935D9">
        <w:rPr>
          <w:rFonts w:ascii="Times New Roman" w:hAnsi="Times New Roman" w:cs="Times New Roman"/>
          <w:sz w:val="28"/>
          <w:szCs w:val="28"/>
          <w:lang w:val="uk-UA"/>
        </w:rPr>
        <w:t xml:space="preserve"> та іншим збройним нападам, а в разі їх загибелі (смерті) за таких обставин – члени їх сімей.</w:t>
      </w:r>
    </w:p>
    <w:p w:rsidR="009935D9" w:rsidRPr="009935D9" w:rsidRDefault="009935D9" w:rsidP="00360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Порядок призначення і виплати одноразової грошової допомоги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затверджено постановою Кабінету Міністрів України від 27.12.2023 № 1396</w:t>
      </w:r>
    </w:p>
    <w:p w:rsidR="009935D9" w:rsidRPr="009935D9" w:rsidRDefault="00E7745E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35D9" w:rsidRPr="009935D9">
        <w:rPr>
          <w:rFonts w:ascii="Times New Roman" w:hAnsi="Times New Roman" w:cs="Times New Roman"/>
          <w:sz w:val="28"/>
          <w:szCs w:val="28"/>
          <w:lang w:val="uk-UA"/>
        </w:rPr>
        <w:t>Деякі питання соціального захисту осіб, які мають особливі та особливі трудові заслуги перед Батьківщиною, ветеранів війни та осіб, що працюють в</w:t>
      </w:r>
    </w:p>
    <w:p w:rsidR="009935D9" w:rsidRPr="009935D9" w:rsidRDefault="00E7745E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спеціальних умовах»</w:t>
      </w:r>
      <w:r w:rsidR="009935D9" w:rsidRPr="009935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35D9" w:rsidRPr="00360875" w:rsidRDefault="009935D9" w:rsidP="0036087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875">
        <w:rPr>
          <w:rFonts w:ascii="Times New Roman" w:hAnsi="Times New Roman" w:cs="Times New Roman"/>
          <w:b/>
          <w:sz w:val="28"/>
          <w:szCs w:val="28"/>
          <w:lang w:val="uk-UA"/>
        </w:rPr>
        <w:t>Одноразова грошова допомога встановлена Законом у таких розмірах: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1) особам з інвалідністю I групи - 800 тисяч гривень;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2) особам з інвалідністю II групи - 500 тисяч гривень;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3) особам з інвалідністю III групи - 200 тисяч гривень;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4) у разі загибелі (смерті) - 1 мільйон гривень.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Особи, які мають право на отримання одноразової грошової допомоги,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мають подати до територіального органу Пенсійного фонду України, незалежно від адреси задекларованого/зареєстрованого місця проживання (перебування),заяву про її призначення і виплату.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Призначення і виплата одноразової грошової допомоги за шкоду життю та</w:t>
      </w:r>
    </w:p>
    <w:p w:rsidR="009935D9" w:rsidRP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>здоров’ю здійснюється на підставі низки документів та відомостей,</w:t>
      </w:r>
    </w:p>
    <w:p w:rsidR="009935D9" w:rsidRDefault="009935D9" w:rsidP="009935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9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передбачених пунктом 10 Порядку. </w:t>
      </w:r>
    </w:p>
    <w:p w:rsidR="005A452E" w:rsidRPr="005A452E" w:rsidRDefault="005A452E" w:rsidP="009935D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2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 інформацією Головного управління Пенсійного фонду України в Чернігівській області</w:t>
      </w:r>
    </w:p>
    <w:sectPr w:rsidR="005A452E" w:rsidRPr="005A452E" w:rsidSect="00E9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5D9"/>
    <w:rsid w:val="00360875"/>
    <w:rsid w:val="005A452E"/>
    <w:rsid w:val="009935D9"/>
    <w:rsid w:val="00E7745E"/>
    <w:rsid w:val="00E9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2</cp:revision>
  <dcterms:created xsi:type="dcterms:W3CDTF">2025-05-21T08:15:00Z</dcterms:created>
  <dcterms:modified xsi:type="dcterms:W3CDTF">2025-05-21T09:14:00Z</dcterms:modified>
</cp:coreProperties>
</file>